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F40" w:rsidP="007A3879" w:rsidRDefault="007A3879" w14:paraId="33190B77" w14:textId="1F494975">
      <w:pPr>
        <w:autoSpaceDE w:val="0"/>
        <w:autoSpaceDN w:val="0"/>
        <w:adjustRightInd w:val="0"/>
        <w:ind w:left="426"/>
        <w:jc w:val="center"/>
        <w:rPr>
          <w:rFonts w:ascii="Helvetica" w:hAnsi="Helvetica"/>
          <w:b/>
          <w:bCs/>
          <w:color w:val="333333"/>
          <w:sz w:val="26"/>
          <w:szCs w:val="26"/>
        </w:rPr>
      </w:pPr>
      <w:r w:rsidRPr="00B34F40">
        <w:rPr>
          <w:rFonts w:ascii="Helvetica" w:hAnsi="Helvetica"/>
          <w:b/>
          <w:bCs/>
          <w:color w:val="333333"/>
          <w:sz w:val="26"/>
          <w:szCs w:val="26"/>
        </w:rPr>
        <w:t xml:space="preserve">Resumo TTS – Recolhimento Efetivo </w:t>
      </w:r>
    </w:p>
    <w:p w:rsidRPr="00B34F40" w:rsidR="007A3879" w:rsidP="007A3879" w:rsidRDefault="007A3879" w14:paraId="6EB7100C" w14:textId="160E066C">
      <w:pPr>
        <w:autoSpaceDE w:val="0"/>
        <w:autoSpaceDN w:val="0"/>
        <w:adjustRightInd w:val="0"/>
        <w:ind w:left="426"/>
        <w:jc w:val="center"/>
        <w:rPr>
          <w:rFonts w:ascii="Helvetica" w:hAnsi="Helvetica"/>
          <w:b/>
          <w:bCs/>
          <w:color w:val="333333"/>
          <w:sz w:val="26"/>
          <w:szCs w:val="26"/>
        </w:rPr>
      </w:pPr>
      <w:r w:rsidRPr="00B34F40">
        <w:rPr>
          <w:rFonts w:ascii="Helvetica" w:hAnsi="Helvetica"/>
          <w:b/>
          <w:bCs/>
          <w:color w:val="333333"/>
          <w:sz w:val="26"/>
          <w:szCs w:val="26"/>
        </w:rPr>
        <w:t>Portaria Conjunta SUTRI-SUFIS-SAIF 01/2014</w:t>
      </w:r>
    </w:p>
    <w:p w:rsidRPr="00B34F40" w:rsidR="007A3879" w:rsidP="000601EE" w:rsidRDefault="007A3879" w14:paraId="25535DB3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</w:p>
    <w:p w:rsidRPr="00B34F40" w:rsidR="007F43E5" w:rsidP="000601EE" w:rsidRDefault="007F43E5" w14:paraId="06FE1090" w14:textId="7FEF95D1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  <w:r w:rsidRPr="00B34F40">
        <w:rPr>
          <w:rFonts w:ascii="Helvetica" w:hAnsi="Helvetica"/>
          <w:color w:val="333333"/>
          <w:sz w:val="26"/>
          <w:szCs w:val="26"/>
        </w:rPr>
        <w:t xml:space="preserve">O Crédito Presumido Recolhimento Efetivo está bem explicado pela Portaria Conjunta SUTRI-SUFIS-SAIF nº 01, de 12 de setembro de 2014. Deverá ser estudado o “MANUAL DE ORIENTAÇÕES ESCRITURAÇÃO FISCAL DIGITAL TRATAMENTO TRIBUTÁRIO DIFERENCIADO” que é uma reprodução da referida Portaria. </w:t>
      </w:r>
    </w:p>
    <w:p w:rsidRPr="00B34F40" w:rsidR="007A3879" w:rsidP="000601EE" w:rsidRDefault="007A3879" w14:paraId="12D6674B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</w:p>
    <w:p w:rsidRPr="00B34F40" w:rsidR="007F43E5" w:rsidP="000601EE" w:rsidRDefault="007A3879" w14:paraId="5BCE153D" w14:textId="02ABC3DB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  <w:r w:rsidRPr="00B34F40">
        <w:rPr>
          <w:rFonts w:ascii="Helvetica" w:hAnsi="Helvetica"/>
          <w:color w:val="333333"/>
          <w:sz w:val="26"/>
          <w:szCs w:val="26"/>
        </w:rPr>
        <w:t>R</w:t>
      </w:r>
      <w:r w:rsidRPr="00B34F40" w:rsidR="007F43E5">
        <w:rPr>
          <w:rFonts w:ascii="Helvetica" w:hAnsi="Helvetica"/>
          <w:color w:val="333333"/>
          <w:sz w:val="26"/>
          <w:szCs w:val="26"/>
        </w:rPr>
        <w:t>esumiremos abaixo os procedimentos de obrigações acessórias vinculados ao Crédito Presumido Recolhimento Efetivo:</w:t>
      </w:r>
    </w:p>
    <w:p w:rsidRPr="00B34F40" w:rsidR="007A3879" w:rsidP="000601EE" w:rsidRDefault="007A3879" w14:paraId="128566D4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</w:p>
    <w:p w:rsidRPr="00B34F40" w:rsidR="007F43E5" w:rsidP="000601EE" w:rsidRDefault="007F43E5" w14:paraId="0C11B675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  <w:r w:rsidRPr="00B34F40">
        <w:rPr>
          <w:rFonts w:ascii="Helvetica" w:hAnsi="Helvetica"/>
          <w:color w:val="333333"/>
          <w:sz w:val="26"/>
          <w:szCs w:val="26"/>
          <w:u w:val="single"/>
        </w:rPr>
        <w:t>-Estorno dos créditos</w:t>
      </w:r>
      <w:r w:rsidRPr="00B34F40">
        <w:rPr>
          <w:rFonts w:ascii="Helvetica" w:hAnsi="Helvetica"/>
          <w:color w:val="333333"/>
          <w:sz w:val="26"/>
          <w:szCs w:val="26"/>
        </w:rPr>
        <w:t xml:space="preserve"> (emissão de NF-e) apropriados por Entrada vinculados com as operações de saídas beneficiadas com crédito presumido. </w:t>
      </w:r>
      <w:r w:rsidRPr="00B34F40">
        <w:rPr>
          <w:rFonts w:ascii="Helvetica" w:hAnsi="Helvetica"/>
          <w:b/>
          <w:bCs/>
          <w:color w:val="333333"/>
          <w:sz w:val="26"/>
          <w:szCs w:val="26"/>
        </w:rPr>
        <w:t>DAPI</w:t>
      </w:r>
      <w:r w:rsidRPr="00B34F40">
        <w:rPr>
          <w:rFonts w:ascii="Helvetica" w:hAnsi="Helvetica"/>
          <w:color w:val="333333"/>
          <w:sz w:val="26"/>
          <w:szCs w:val="26"/>
        </w:rPr>
        <w:t xml:space="preserve">: campo ‘95’ (Estorno Créditos). </w:t>
      </w:r>
      <w:r w:rsidRPr="00B34F40">
        <w:rPr>
          <w:rFonts w:ascii="Helvetica" w:hAnsi="Helvetica"/>
          <w:b/>
          <w:bCs/>
          <w:color w:val="333333"/>
          <w:sz w:val="26"/>
          <w:szCs w:val="26"/>
        </w:rPr>
        <w:t>EFD</w:t>
      </w:r>
      <w:r w:rsidRPr="00B34F40">
        <w:rPr>
          <w:rFonts w:ascii="Helvetica" w:hAnsi="Helvetica"/>
          <w:color w:val="333333"/>
          <w:sz w:val="26"/>
          <w:szCs w:val="26"/>
        </w:rPr>
        <w:t xml:space="preserve">: Ajuste de Documento </w:t>
      </w:r>
      <w:r w:rsidRPr="00B34F40">
        <w:rPr>
          <w:rFonts w:ascii="Helvetica" w:hAnsi="Helvetica"/>
          <w:b/>
          <w:bCs/>
          <w:color w:val="333333"/>
          <w:sz w:val="26"/>
          <w:szCs w:val="26"/>
        </w:rPr>
        <w:t xml:space="preserve">C197 MG50000100 </w:t>
      </w:r>
      <w:r w:rsidRPr="00B34F40">
        <w:rPr>
          <w:rFonts w:ascii="Helvetica" w:hAnsi="Helvetica"/>
          <w:color w:val="333333"/>
          <w:sz w:val="26"/>
          <w:szCs w:val="26"/>
        </w:rPr>
        <w:t>“Estorno de crédito – TTD”. Efeito no campo ’03’ (</w:t>
      </w:r>
      <w:proofErr w:type="spellStart"/>
      <w:r w:rsidRPr="00B34F40">
        <w:rPr>
          <w:rFonts w:ascii="Helvetica" w:hAnsi="Helvetica"/>
          <w:color w:val="333333"/>
          <w:sz w:val="26"/>
          <w:szCs w:val="26"/>
        </w:rPr>
        <w:t>Vl_Aj_Débitos</w:t>
      </w:r>
      <w:proofErr w:type="spellEnd"/>
      <w:r w:rsidRPr="00B34F40">
        <w:rPr>
          <w:rFonts w:ascii="Helvetica" w:hAnsi="Helvetica"/>
          <w:color w:val="333333"/>
          <w:sz w:val="26"/>
          <w:szCs w:val="26"/>
        </w:rPr>
        <w:t>) do Registro E110 (Apuração do ICMS - Operações Próprias).</w:t>
      </w:r>
    </w:p>
    <w:p w:rsidRPr="00B34F40" w:rsidR="007F43E5" w:rsidP="000601EE" w:rsidRDefault="007F43E5" w14:paraId="1E914C32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</w:p>
    <w:p w:rsidRPr="00B34F40" w:rsidR="007F43E5" w:rsidP="000601EE" w:rsidRDefault="007F43E5" w14:paraId="4724DBA7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  <w:proofErr w:type="spellStart"/>
      <w:r w:rsidRPr="00B34F40">
        <w:rPr>
          <w:rFonts w:ascii="Helvetica" w:hAnsi="Helvetica"/>
          <w:color w:val="333333"/>
          <w:sz w:val="26"/>
          <w:szCs w:val="26"/>
          <w:u w:val="single"/>
        </w:rPr>
        <w:t>Sub-apuração</w:t>
      </w:r>
      <w:proofErr w:type="spellEnd"/>
      <w:r w:rsidRPr="00B34F40">
        <w:rPr>
          <w:rFonts w:ascii="Helvetica" w:hAnsi="Helvetica"/>
          <w:color w:val="333333"/>
          <w:sz w:val="26"/>
          <w:szCs w:val="26"/>
          <w:u w:val="single"/>
        </w:rPr>
        <w:t xml:space="preserve"> – Recolhimento Efetivo:</w:t>
      </w:r>
    </w:p>
    <w:p w:rsidRPr="00B34F40" w:rsidR="007A3879" w:rsidP="000601EE" w:rsidRDefault="007A3879" w14:paraId="34CF1C33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  <w:u w:val="single"/>
        </w:rPr>
      </w:pPr>
    </w:p>
    <w:p w:rsidRPr="00B34F40" w:rsidR="007F43E5" w:rsidP="000601EE" w:rsidRDefault="007F43E5" w14:paraId="6C0B6610" w14:textId="22C68453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  <w:r w:rsidRPr="00B34F40">
        <w:rPr>
          <w:rFonts w:ascii="Helvetica" w:hAnsi="Helvetica"/>
          <w:color w:val="333333"/>
          <w:sz w:val="26"/>
          <w:szCs w:val="26"/>
          <w:u w:val="single"/>
        </w:rPr>
        <w:t>-Estorno dos débitos</w:t>
      </w:r>
      <w:r w:rsidRPr="00B34F40">
        <w:rPr>
          <w:rFonts w:ascii="Helvetica" w:hAnsi="Helvetica"/>
          <w:color w:val="333333"/>
          <w:sz w:val="26"/>
          <w:szCs w:val="26"/>
        </w:rPr>
        <w:t xml:space="preserve"> (emissão de NF-e) referentes saídas com as operações beneficiadas com crédito presumido. </w:t>
      </w:r>
      <w:r w:rsidRPr="00B34F40">
        <w:rPr>
          <w:rFonts w:ascii="Helvetica" w:hAnsi="Helvetica"/>
          <w:b/>
          <w:bCs/>
          <w:color w:val="333333"/>
          <w:sz w:val="26"/>
          <w:szCs w:val="26"/>
        </w:rPr>
        <w:t>DAPI</w:t>
      </w:r>
      <w:r w:rsidRPr="00B34F40">
        <w:rPr>
          <w:rFonts w:ascii="Helvetica" w:hAnsi="Helvetica"/>
          <w:color w:val="333333"/>
          <w:sz w:val="26"/>
          <w:szCs w:val="26"/>
        </w:rPr>
        <w:t xml:space="preserve">: campo ‘90’ (Estorno Débitos). </w:t>
      </w:r>
      <w:r w:rsidRPr="00B34F40">
        <w:rPr>
          <w:rFonts w:ascii="Helvetica" w:hAnsi="Helvetica"/>
          <w:b/>
          <w:bCs/>
          <w:color w:val="333333"/>
          <w:sz w:val="26"/>
          <w:szCs w:val="26"/>
        </w:rPr>
        <w:t>EFD</w:t>
      </w:r>
      <w:r w:rsidRPr="00B34F40">
        <w:rPr>
          <w:rFonts w:ascii="Helvetica" w:hAnsi="Helvetica"/>
          <w:color w:val="333333"/>
          <w:sz w:val="26"/>
          <w:szCs w:val="26"/>
        </w:rPr>
        <w:t xml:space="preserve">: Ajuste de Documento </w:t>
      </w:r>
      <w:r w:rsidRPr="00B34F40">
        <w:rPr>
          <w:rFonts w:ascii="Helvetica" w:hAnsi="Helvetica"/>
          <w:b/>
          <w:bCs/>
          <w:color w:val="333333"/>
          <w:sz w:val="26"/>
          <w:szCs w:val="26"/>
        </w:rPr>
        <w:t xml:space="preserve">C197 MG23000999 </w:t>
      </w:r>
      <w:r w:rsidRPr="00B34F40">
        <w:rPr>
          <w:rFonts w:ascii="Helvetica" w:hAnsi="Helvetica"/>
          <w:color w:val="333333"/>
          <w:sz w:val="26"/>
          <w:szCs w:val="26"/>
        </w:rPr>
        <w:t xml:space="preserve">“Estorno de débito; Apuração 1; Resp.: Própria; </w:t>
      </w:r>
      <w:proofErr w:type="spellStart"/>
      <w:r w:rsidRPr="00B34F40">
        <w:rPr>
          <w:rFonts w:ascii="Helvetica" w:hAnsi="Helvetica"/>
          <w:color w:val="333333"/>
          <w:sz w:val="26"/>
          <w:szCs w:val="26"/>
        </w:rPr>
        <w:t>Apur</w:t>
      </w:r>
      <w:proofErr w:type="spellEnd"/>
      <w:r w:rsidRPr="00B34F40">
        <w:rPr>
          <w:rFonts w:ascii="Helvetica" w:hAnsi="Helvetica"/>
          <w:color w:val="333333"/>
          <w:sz w:val="26"/>
          <w:szCs w:val="26"/>
        </w:rPr>
        <w:t>.: Outros ajustes”. Efeito no campo ‘07’ (</w:t>
      </w:r>
      <w:proofErr w:type="spellStart"/>
      <w:r w:rsidRPr="00B34F40">
        <w:rPr>
          <w:rFonts w:ascii="Helvetica" w:hAnsi="Helvetica"/>
          <w:color w:val="333333"/>
          <w:sz w:val="26"/>
          <w:szCs w:val="26"/>
        </w:rPr>
        <w:t>Vl_Aj_Créditos</w:t>
      </w:r>
      <w:proofErr w:type="spellEnd"/>
      <w:r w:rsidRPr="00B34F40">
        <w:rPr>
          <w:rFonts w:ascii="Helvetica" w:hAnsi="Helvetica"/>
          <w:color w:val="333333"/>
          <w:sz w:val="26"/>
          <w:szCs w:val="26"/>
        </w:rPr>
        <w:t>) do Registro E110. Efeito no campo ‘02’ (</w:t>
      </w:r>
      <w:proofErr w:type="spellStart"/>
      <w:r w:rsidRPr="00B34F40">
        <w:rPr>
          <w:rFonts w:ascii="Helvetica" w:hAnsi="Helvetica"/>
          <w:color w:val="333333"/>
          <w:sz w:val="26"/>
          <w:szCs w:val="26"/>
        </w:rPr>
        <w:t>Vl_Tot_Transf_Débito_OA</w:t>
      </w:r>
      <w:proofErr w:type="spellEnd"/>
      <w:r w:rsidRPr="00B34F40">
        <w:rPr>
          <w:rFonts w:ascii="Helvetica" w:hAnsi="Helvetica"/>
          <w:color w:val="333333"/>
          <w:sz w:val="26"/>
          <w:szCs w:val="26"/>
        </w:rPr>
        <w:t>) do Registro 1920 (</w:t>
      </w:r>
      <w:proofErr w:type="spellStart"/>
      <w:r w:rsidRPr="00B34F40">
        <w:rPr>
          <w:rFonts w:ascii="Helvetica" w:hAnsi="Helvetica"/>
          <w:color w:val="333333"/>
          <w:sz w:val="26"/>
          <w:szCs w:val="26"/>
        </w:rPr>
        <w:t>Sub-apuração</w:t>
      </w:r>
      <w:proofErr w:type="spellEnd"/>
      <w:r w:rsidRPr="00B34F40">
        <w:rPr>
          <w:rFonts w:ascii="Helvetica" w:hAnsi="Helvetica"/>
          <w:color w:val="333333"/>
          <w:sz w:val="26"/>
          <w:szCs w:val="26"/>
        </w:rPr>
        <w:t xml:space="preserve"> do ICMS).</w:t>
      </w:r>
    </w:p>
    <w:p w:rsidRPr="00B34F40" w:rsidR="007A3879" w:rsidP="000601EE" w:rsidRDefault="007A3879" w14:paraId="3DC6329D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  <w:u w:val="single"/>
        </w:rPr>
      </w:pPr>
    </w:p>
    <w:p w:rsidRPr="00B34F40" w:rsidR="007F43E5" w:rsidP="000601EE" w:rsidRDefault="007F43E5" w14:paraId="0C577032" w14:textId="0879A546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  <w:r w:rsidRPr="00B34F40">
        <w:rPr>
          <w:rFonts w:ascii="Helvetica" w:hAnsi="Helvetica"/>
          <w:color w:val="333333"/>
          <w:sz w:val="26"/>
          <w:szCs w:val="26"/>
          <w:u w:val="single"/>
        </w:rPr>
        <w:t>-Deduções</w:t>
      </w:r>
      <w:r w:rsidRPr="00B34F40">
        <w:rPr>
          <w:rFonts w:ascii="Helvetica" w:hAnsi="Helvetica"/>
          <w:color w:val="333333"/>
          <w:sz w:val="26"/>
          <w:szCs w:val="26"/>
        </w:rPr>
        <w:t xml:space="preserve"> cultura/esporte. </w:t>
      </w:r>
      <w:r w:rsidRPr="00B34F40">
        <w:rPr>
          <w:rFonts w:ascii="Helvetica" w:hAnsi="Helvetica"/>
          <w:b/>
          <w:bCs/>
          <w:color w:val="333333"/>
          <w:sz w:val="26"/>
          <w:szCs w:val="26"/>
        </w:rPr>
        <w:t>DAPI</w:t>
      </w:r>
      <w:r w:rsidRPr="00B34F40">
        <w:rPr>
          <w:rFonts w:ascii="Helvetica" w:hAnsi="Helvetica"/>
          <w:color w:val="333333"/>
          <w:sz w:val="26"/>
          <w:szCs w:val="26"/>
        </w:rPr>
        <w:t xml:space="preserve">: campo ‘98’. </w:t>
      </w:r>
      <w:r w:rsidRPr="00B34F40">
        <w:rPr>
          <w:rFonts w:ascii="Helvetica" w:hAnsi="Helvetica"/>
          <w:b/>
          <w:bCs/>
          <w:color w:val="333333"/>
          <w:sz w:val="26"/>
          <w:szCs w:val="26"/>
        </w:rPr>
        <w:t>EFD</w:t>
      </w:r>
      <w:r w:rsidRPr="00B34F40">
        <w:rPr>
          <w:rFonts w:ascii="Helvetica" w:hAnsi="Helvetica"/>
          <w:color w:val="333333"/>
          <w:sz w:val="26"/>
          <w:szCs w:val="26"/>
        </w:rPr>
        <w:t xml:space="preserve">: Ajustes </w:t>
      </w:r>
      <w:proofErr w:type="spellStart"/>
      <w:r w:rsidRPr="00B34F40">
        <w:rPr>
          <w:rFonts w:ascii="Helvetica" w:hAnsi="Helvetica"/>
          <w:color w:val="333333"/>
          <w:sz w:val="26"/>
          <w:szCs w:val="26"/>
        </w:rPr>
        <w:t>sub-apuração</w:t>
      </w:r>
      <w:proofErr w:type="spellEnd"/>
      <w:r w:rsidRPr="00B34F40">
        <w:rPr>
          <w:rFonts w:ascii="Helvetica" w:hAnsi="Helvetica"/>
          <w:color w:val="333333"/>
          <w:sz w:val="26"/>
          <w:szCs w:val="26"/>
        </w:rPr>
        <w:t xml:space="preserve"> 1921 </w:t>
      </w:r>
      <w:r w:rsidRPr="00B34F40">
        <w:rPr>
          <w:rFonts w:ascii="Helvetica" w:hAnsi="Helvetica"/>
          <w:b/>
          <w:bCs/>
          <w:color w:val="333333"/>
          <w:sz w:val="26"/>
          <w:szCs w:val="26"/>
        </w:rPr>
        <w:t>MG040003</w:t>
      </w:r>
      <w:r w:rsidRPr="00B34F40">
        <w:rPr>
          <w:rFonts w:ascii="Helvetica" w:hAnsi="Helvetica"/>
          <w:color w:val="333333"/>
          <w:sz w:val="26"/>
          <w:szCs w:val="26"/>
        </w:rPr>
        <w:t xml:space="preserve"> “Dedução do imposto apurado” (cultura) e </w:t>
      </w:r>
      <w:r w:rsidRPr="00B34F40">
        <w:rPr>
          <w:rFonts w:ascii="Helvetica" w:hAnsi="Helvetica"/>
          <w:b/>
          <w:bCs/>
          <w:color w:val="333333"/>
          <w:sz w:val="26"/>
          <w:szCs w:val="26"/>
        </w:rPr>
        <w:t>MG040004</w:t>
      </w:r>
      <w:r w:rsidRPr="00B34F40">
        <w:rPr>
          <w:rFonts w:ascii="Helvetica" w:hAnsi="Helvetica"/>
          <w:color w:val="333333"/>
          <w:sz w:val="26"/>
          <w:szCs w:val="26"/>
        </w:rPr>
        <w:t xml:space="preserve"> “Dedução do imposto apurado” (esporte). Efeito no campo ’10’ (</w:t>
      </w:r>
      <w:proofErr w:type="spellStart"/>
      <w:r w:rsidRPr="00B34F40">
        <w:rPr>
          <w:rFonts w:ascii="Helvetica" w:hAnsi="Helvetica"/>
          <w:color w:val="333333"/>
          <w:sz w:val="26"/>
          <w:szCs w:val="26"/>
        </w:rPr>
        <w:t>Vl_Tot_Ded</w:t>
      </w:r>
      <w:proofErr w:type="spellEnd"/>
      <w:r w:rsidRPr="00B34F40">
        <w:rPr>
          <w:rFonts w:ascii="Helvetica" w:hAnsi="Helvetica"/>
          <w:color w:val="333333"/>
          <w:sz w:val="26"/>
          <w:szCs w:val="26"/>
        </w:rPr>
        <w:t xml:space="preserve">) do Registro 1920. </w:t>
      </w:r>
      <w:r w:rsidRPr="00B34F40">
        <w:rPr>
          <w:rFonts w:ascii="Helvetica" w:hAnsi="Helvetica"/>
          <w:color w:val="333333"/>
          <w:sz w:val="26"/>
          <w:szCs w:val="26"/>
          <w:u w:val="single"/>
        </w:rPr>
        <w:t>Os valores de dedução deverão ser levados a estorno de saldo informado no campo ‘98’ (Deduções) da DAPI</w:t>
      </w:r>
      <w:r w:rsidRPr="00B34F40">
        <w:rPr>
          <w:rFonts w:ascii="Helvetica" w:hAnsi="Helvetica"/>
          <w:color w:val="333333"/>
          <w:sz w:val="26"/>
          <w:szCs w:val="26"/>
        </w:rPr>
        <w:t xml:space="preserve">. </w:t>
      </w:r>
    </w:p>
    <w:p w:rsidRPr="00B34F40" w:rsidR="007A3879" w:rsidP="000601EE" w:rsidRDefault="007A3879" w14:paraId="00DBB1A7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  <w:u w:val="single"/>
        </w:rPr>
      </w:pPr>
    </w:p>
    <w:p w:rsidRPr="00B34F40" w:rsidR="007F43E5" w:rsidP="000601EE" w:rsidRDefault="007F43E5" w14:paraId="1177F5B9" w14:textId="7790961C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  <w:r w:rsidRPr="00B34F40">
        <w:rPr>
          <w:rFonts w:ascii="Helvetica" w:hAnsi="Helvetica"/>
          <w:color w:val="333333"/>
          <w:sz w:val="26"/>
          <w:szCs w:val="26"/>
          <w:u w:val="single"/>
        </w:rPr>
        <w:t>-Crédito Presumido</w:t>
      </w:r>
      <w:r w:rsidRPr="00B34F40">
        <w:rPr>
          <w:rFonts w:ascii="Helvetica" w:hAnsi="Helvetica"/>
          <w:color w:val="333333"/>
          <w:sz w:val="26"/>
          <w:szCs w:val="26"/>
        </w:rPr>
        <w:t xml:space="preserve">. </w:t>
      </w:r>
      <w:r w:rsidRPr="00B34F40">
        <w:rPr>
          <w:rFonts w:ascii="Helvetica" w:hAnsi="Helvetica"/>
          <w:b/>
          <w:bCs/>
          <w:color w:val="333333"/>
          <w:sz w:val="26"/>
          <w:szCs w:val="26"/>
        </w:rPr>
        <w:t>DAPI</w:t>
      </w:r>
      <w:r w:rsidRPr="00B34F40">
        <w:rPr>
          <w:rFonts w:ascii="Helvetica" w:hAnsi="Helvetica"/>
          <w:color w:val="333333"/>
          <w:sz w:val="26"/>
          <w:szCs w:val="26"/>
        </w:rPr>
        <w:t xml:space="preserve"> sem efeito no caso de Crédito Presumido Recolhimento Efetivo. </w:t>
      </w:r>
      <w:r w:rsidRPr="00B34F40">
        <w:rPr>
          <w:rFonts w:ascii="Helvetica" w:hAnsi="Helvetica"/>
          <w:b/>
          <w:bCs/>
          <w:color w:val="333333"/>
          <w:sz w:val="26"/>
          <w:szCs w:val="26"/>
        </w:rPr>
        <w:t>EFD</w:t>
      </w:r>
      <w:r w:rsidRPr="00B34F40">
        <w:rPr>
          <w:rFonts w:ascii="Helvetica" w:hAnsi="Helvetica"/>
          <w:color w:val="333333"/>
          <w:sz w:val="26"/>
          <w:szCs w:val="26"/>
        </w:rPr>
        <w:t xml:space="preserve">: Ajuste </w:t>
      </w:r>
      <w:proofErr w:type="spellStart"/>
      <w:r w:rsidRPr="00B34F40">
        <w:rPr>
          <w:rFonts w:ascii="Helvetica" w:hAnsi="Helvetica"/>
          <w:color w:val="333333"/>
          <w:sz w:val="26"/>
          <w:szCs w:val="26"/>
        </w:rPr>
        <w:t>sub-apuração</w:t>
      </w:r>
      <w:proofErr w:type="spellEnd"/>
      <w:r w:rsidRPr="00B34F40">
        <w:rPr>
          <w:rFonts w:ascii="Helvetica" w:hAnsi="Helvetica"/>
          <w:color w:val="333333"/>
          <w:sz w:val="26"/>
          <w:szCs w:val="26"/>
        </w:rPr>
        <w:t xml:space="preserve"> 1921 </w:t>
      </w:r>
      <w:r w:rsidRPr="00B34F40">
        <w:rPr>
          <w:rFonts w:ascii="Helvetica" w:hAnsi="Helvetica"/>
          <w:b/>
          <w:bCs/>
          <w:color w:val="333333"/>
          <w:sz w:val="26"/>
          <w:szCs w:val="26"/>
        </w:rPr>
        <w:t>MG020002</w:t>
      </w:r>
      <w:r w:rsidRPr="00B34F40">
        <w:rPr>
          <w:rFonts w:ascii="Helvetica" w:hAnsi="Helvetica"/>
          <w:color w:val="333333"/>
          <w:sz w:val="26"/>
          <w:szCs w:val="26"/>
        </w:rPr>
        <w:t xml:space="preserve"> “Apuração do ICMS, outros créditos, referentes ao valor total do crédito presumido apurado”. Efeito no campo ‘06’ (</w:t>
      </w:r>
      <w:proofErr w:type="spellStart"/>
      <w:r w:rsidRPr="00B34F40">
        <w:rPr>
          <w:rFonts w:ascii="Helvetica" w:hAnsi="Helvetica"/>
          <w:color w:val="333333"/>
          <w:sz w:val="26"/>
          <w:szCs w:val="26"/>
        </w:rPr>
        <w:t>Vl_Tot_Aj_Créditos_OA</w:t>
      </w:r>
      <w:proofErr w:type="spellEnd"/>
      <w:r w:rsidRPr="00B34F40">
        <w:rPr>
          <w:rFonts w:ascii="Helvetica" w:hAnsi="Helvetica"/>
          <w:color w:val="333333"/>
          <w:sz w:val="26"/>
          <w:szCs w:val="26"/>
        </w:rPr>
        <w:t>) do Registro 1920.</w:t>
      </w:r>
    </w:p>
    <w:p w:rsidRPr="00B34F40" w:rsidR="007A3879" w:rsidP="3832FB03" w:rsidRDefault="007A3879" w14:paraId="7DD5F063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  <w:u w:val="single"/>
        </w:rPr>
      </w:pPr>
    </w:p>
    <w:p w:rsidRPr="00B34F40" w:rsidR="007F43E5" w:rsidP="3832FB03" w:rsidRDefault="007F43E5" w14:paraId="421A7F97" w14:textId="073B025A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  <w:r w:rsidRPr="00B34F40">
        <w:rPr>
          <w:rFonts w:ascii="Helvetica" w:hAnsi="Helvetica"/>
          <w:color w:val="333333"/>
          <w:sz w:val="26"/>
          <w:szCs w:val="26"/>
          <w:u w:val="single"/>
        </w:rPr>
        <w:t>-Devoluções (Entradas)</w:t>
      </w:r>
      <w:r w:rsidRPr="00B34F40">
        <w:rPr>
          <w:rFonts w:ascii="Helvetica" w:hAnsi="Helvetica"/>
          <w:color w:val="333333"/>
          <w:sz w:val="26"/>
          <w:szCs w:val="26"/>
        </w:rPr>
        <w:t xml:space="preserve"> - </w:t>
      </w:r>
      <w:proofErr w:type="spellStart"/>
      <w:r w:rsidRPr="00B34F40">
        <w:rPr>
          <w:rFonts w:ascii="Helvetica" w:hAnsi="Helvetica"/>
          <w:color w:val="333333"/>
          <w:sz w:val="26"/>
          <w:szCs w:val="26"/>
        </w:rPr>
        <w:t>sub-apuração</w:t>
      </w:r>
      <w:proofErr w:type="spellEnd"/>
      <w:r w:rsidRPr="00B34F40">
        <w:rPr>
          <w:rFonts w:ascii="Helvetica" w:hAnsi="Helvetica"/>
          <w:color w:val="333333"/>
          <w:sz w:val="26"/>
          <w:szCs w:val="26"/>
        </w:rPr>
        <w:t xml:space="preserve"> – apuração do valor do crédito correspondente ao efetivamente recolhido. </w:t>
      </w:r>
      <w:r w:rsidRPr="00B34F40">
        <w:rPr>
          <w:rFonts w:ascii="Helvetica" w:hAnsi="Helvetica"/>
          <w:b/>
          <w:bCs/>
          <w:color w:val="333333"/>
          <w:sz w:val="26"/>
          <w:szCs w:val="26"/>
        </w:rPr>
        <w:t>DAPI</w:t>
      </w:r>
      <w:r w:rsidRPr="00B34F40">
        <w:rPr>
          <w:rFonts w:ascii="Helvetica" w:hAnsi="Helvetica"/>
          <w:color w:val="333333"/>
          <w:sz w:val="26"/>
          <w:szCs w:val="26"/>
        </w:rPr>
        <w:t xml:space="preserve">: campo ‘95’ código 4 = Estorno de crédito </w:t>
      </w:r>
      <w:proofErr w:type="spellStart"/>
      <w:r w:rsidRPr="00B34F40">
        <w:rPr>
          <w:rFonts w:ascii="Helvetica" w:hAnsi="Helvetica"/>
          <w:color w:val="333333"/>
          <w:sz w:val="26"/>
          <w:szCs w:val="26"/>
        </w:rPr>
        <w:t>sub-apuração</w:t>
      </w:r>
      <w:proofErr w:type="spellEnd"/>
      <w:r w:rsidRPr="00B34F40">
        <w:rPr>
          <w:rFonts w:ascii="Helvetica" w:hAnsi="Helvetica"/>
          <w:color w:val="333333"/>
          <w:sz w:val="26"/>
          <w:szCs w:val="26"/>
        </w:rPr>
        <w:t xml:space="preserve">. </w:t>
      </w:r>
      <w:r w:rsidRPr="00B34F40">
        <w:rPr>
          <w:rFonts w:ascii="Helvetica" w:hAnsi="Helvetica"/>
          <w:b/>
          <w:bCs/>
          <w:color w:val="333333"/>
          <w:sz w:val="26"/>
          <w:szCs w:val="26"/>
        </w:rPr>
        <w:t>EFD</w:t>
      </w:r>
      <w:r w:rsidRPr="00B34F40">
        <w:rPr>
          <w:rFonts w:ascii="Helvetica" w:hAnsi="Helvetica"/>
          <w:color w:val="333333"/>
          <w:sz w:val="26"/>
          <w:szCs w:val="26"/>
        </w:rPr>
        <w:t xml:space="preserve">: Ajuste de documento C197 </w:t>
      </w:r>
      <w:r w:rsidRPr="00B34F40">
        <w:rPr>
          <w:rFonts w:ascii="Helvetica" w:hAnsi="Helvetica"/>
          <w:b/>
          <w:bCs/>
          <w:color w:val="333333"/>
          <w:sz w:val="26"/>
          <w:szCs w:val="26"/>
        </w:rPr>
        <w:t>MG53000999</w:t>
      </w:r>
      <w:r w:rsidRPr="00B34F40">
        <w:rPr>
          <w:rFonts w:ascii="Helvetica" w:hAnsi="Helvetica"/>
          <w:color w:val="333333"/>
          <w:sz w:val="26"/>
          <w:szCs w:val="26"/>
        </w:rPr>
        <w:t xml:space="preserve"> “Estorno de créditos, apuração 1, Resp.: Própria; </w:t>
      </w:r>
      <w:proofErr w:type="spellStart"/>
      <w:r w:rsidRPr="00B34F40">
        <w:rPr>
          <w:rFonts w:ascii="Helvetica" w:hAnsi="Helvetica"/>
          <w:color w:val="333333"/>
          <w:sz w:val="26"/>
          <w:szCs w:val="26"/>
        </w:rPr>
        <w:t>Apur</w:t>
      </w:r>
      <w:proofErr w:type="spellEnd"/>
      <w:r w:rsidRPr="00B34F40">
        <w:rPr>
          <w:rFonts w:ascii="Helvetica" w:hAnsi="Helvetica"/>
          <w:color w:val="333333"/>
          <w:sz w:val="26"/>
          <w:szCs w:val="26"/>
        </w:rPr>
        <w:t>.: outros ajustes”. Efeito no campo ‘03’ (</w:t>
      </w:r>
      <w:proofErr w:type="spellStart"/>
      <w:r w:rsidRPr="00B34F40">
        <w:rPr>
          <w:rFonts w:ascii="Helvetica" w:hAnsi="Helvetica"/>
          <w:color w:val="333333"/>
          <w:sz w:val="26"/>
          <w:szCs w:val="26"/>
        </w:rPr>
        <w:t>Vl_Aj_Débitos</w:t>
      </w:r>
      <w:proofErr w:type="spellEnd"/>
      <w:r w:rsidRPr="00B34F40">
        <w:rPr>
          <w:rFonts w:ascii="Helvetica" w:hAnsi="Helvetica"/>
          <w:color w:val="333333"/>
          <w:sz w:val="26"/>
          <w:szCs w:val="26"/>
        </w:rPr>
        <w:t>) do Registro E110. Efeito no campo ‘05’ (</w:t>
      </w:r>
      <w:proofErr w:type="spellStart"/>
      <w:r w:rsidRPr="00B34F40">
        <w:rPr>
          <w:rFonts w:ascii="Helvetica" w:hAnsi="Helvetica"/>
          <w:color w:val="333333"/>
          <w:sz w:val="26"/>
          <w:szCs w:val="26"/>
        </w:rPr>
        <w:t>Vl_Tot_Transf_Créditos_OA</w:t>
      </w:r>
      <w:proofErr w:type="spellEnd"/>
      <w:r w:rsidRPr="00B34F40">
        <w:rPr>
          <w:rFonts w:ascii="Helvetica" w:hAnsi="Helvetica"/>
          <w:color w:val="333333"/>
          <w:sz w:val="26"/>
          <w:szCs w:val="26"/>
        </w:rPr>
        <w:t>) do Registro 1920.</w:t>
      </w:r>
    </w:p>
    <w:p w:rsidRPr="00B34F40" w:rsidR="00870FEA" w:rsidP="3832FB03" w:rsidRDefault="007F43E5" w14:paraId="4E21AA76" w14:textId="5032596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  <w:proofErr w:type="spellStart"/>
      <w:r w:rsidRPr="00B34F40">
        <w:rPr>
          <w:rFonts w:ascii="Helvetica" w:hAnsi="Helvetica"/>
          <w:color w:val="333333"/>
          <w:sz w:val="26"/>
          <w:szCs w:val="26"/>
        </w:rPr>
        <w:t>Obs</w:t>
      </w:r>
      <w:proofErr w:type="spellEnd"/>
      <w:r w:rsidRPr="00B34F40">
        <w:rPr>
          <w:rFonts w:ascii="Helvetica" w:hAnsi="Helvetica"/>
          <w:color w:val="333333"/>
          <w:sz w:val="26"/>
          <w:szCs w:val="26"/>
        </w:rPr>
        <w:t xml:space="preserve">: o valor efetivamente recolhido anteriormente, quando da devolução é transferido como crédito para a </w:t>
      </w:r>
      <w:proofErr w:type="spellStart"/>
      <w:r w:rsidRPr="00B34F40">
        <w:rPr>
          <w:rFonts w:ascii="Helvetica" w:hAnsi="Helvetica"/>
          <w:color w:val="333333"/>
          <w:sz w:val="26"/>
          <w:szCs w:val="26"/>
        </w:rPr>
        <w:t>sub-apuração</w:t>
      </w:r>
      <w:proofErr w:type="spellEnd"/>
      <w:r w:rsidRPr="00B34F40">
        <w:rPr>
          <w:rFonts w:ascii="Helvetica" w:hAnsi="Helvetica"/>
          <w:color w:val="333333"/>
          <w:sz w:val="26"/>
          <w:szCs w:val="26"/>
        </w:rPr>
        <w:t>.</w:t>
      </w:r>
      <w:r w:rsidRPr="00B34F40" w:rsidR="00870FEA">
        <w:rPr>
          <w:rFonts w:ascii="Helvetica" w:hAnsi="Helvetica"/>
          <w:color w:val="333333"/>
          <w:sz w:val="26"/>
          <w:szCs w:val="26"/>
        </w:rPr>
        <w:t xml:space="preserve"> </w:t>
      </w:r>
      <w:r w:rsidRPr="00B34F40" w:rsidR="00870FEA">
        <w:rPr>
          <w:rFonts w:ascii="Helvetica" w:hAnsi="Helvetica"/>
          <w:color w:val="333333"/>
          <w:sz w:val="26"/>
          <w:szCs w:val="26"/>
          <w:u w:val="single"/>
        </w:rPr>
        <w:t xml:space="preserve">No caso de Corredor de </w:t>
      </w:r>
      <w:r w:rsidRPr="00B34F40" w:rsidR="00870FEA">
        <w:rPr>
          <w:rFonts w:ascii="Helvetica" w:hAnsi="Helvetica"/>
          <w:color w:val="333333"/>
          <w:sz w:val="26"/>
          <w:szCs w:val="26"/>
          <w:u w:val="single"/>
        </w:rPr>
        <w:lastRenderedPageBreak/>
        <w:t>Importação</w:t>
      </w:r>
      <w:r w:rsidRPr="00B34F40" w:rsidR="00870FEA">
        <w:rPr>
          <w:rFonts w:ascii="Helvetica" w:hAnsi="Helvetica"/>
          <w:color w:val="333333"/>
          <w:sz w:val="26"/>
          <w:szCs w:val="26"/>
        </w:rPr>
        <w:t xml:space="preserve">, apuração 2, será efetuado Ajuste de Documento C197 </w:t>
      </w:r>
      <w:r w:rsidRPr="00B34F40" w:rsidR="00870FEA">
        <w:rPr>
          <w:rFonts w:ascii="Helvetica" w:hAnsi="Helvetica"/>
          <w:b/>
          <w:bCs/>
          <w:color w:val="333333"/>
          <w:sz w:val="26"/>
          <w:szCs w:val="26"/>
        </w:rPr>
        <w:t>MG54000999</w:t>
      </w:r>
      <w:r w:rsidRPr="00B34F40" w:rsidR="00870FEA">
        <w:rPr>
          <w:rFonts w:ascii="Helvetica" w:hAnsi="Helvetica"/>
          <w:color w:val="333333"/>
          <w:sz w:val="26"/>
          <w:szCs w:val="26"/>
        </w:rPr>
        <w:t xml:space="preserve"> “Estorno de créditos, apuração 2, Resp.: Própria; </w:t>
      </w:r>
      <w:proofErr w:type="spellStart"/>
      <w:r w:rsidRPr="00B34F40" w:rsidR="00870FEA">
        <w:rPr>
          <w:rFonts w:ascii="Helvetica" w:hAnsi="Helvetica"/>
          <w:color w:val="333333"/>
          <w:sz w:val="26"/>
          <w:szCs w:val="26"/>
        </w:rPr>
        <w:t>Apur</w:t>
      </w:r>
      <w:proofErr w:type="spellEnd"/>
      <w:r w:rsidRPr="00B34F40" w:rsidR="00870FEA">
        <w:rPr>
          <w:rFonts w:ascii="Helvetica" w:hAnsi="Helvetica"/>
          <w:color w:val="333333"/>
          <w:sz w:val="26"/>
          <w:szCs w:val="26"/>
        </w:rPr>
        <w:t>.: outros ajustes”. Efeito no campo ‘03’ (</w:t>
      </w:r>
      <w:proofErr w:type="spellStart"/>
      <w:r w:rsidRPr="00B34F40" w:rsidR="00870FEA">
        <w:rPr>
          <w:rFonts w:ascii="Helvetica" w:hAnsi="Helvetica"/>
          <w:color w:val="333333"/>
          <w:sz w:val="26"/>
          <w:szCs w:val="26"/>
        </w:rPr>
        <w:t>Vl_Aj_Débitos</w:t>
      </w:r>
      <w:proofErr w:type="spellEnd"/>
      <w:r w:rsidRPr="00B34F40" w:rsidR="00870FEA">
        <w:rPr>
          <w:rFonts w:ascii="Helvetica" w:hAnsi="Helvetica"/>
          <w:color w:val="333333"/>
          <w:sz w:val="26"/>
          <w:szCs w:val="26"/>
        </w:rPr>
        <w:t>) do Registro E110. Efeito no campo ‘05’ (</w:t>
      </w:r>
      <w:proofErr w:type="spellStart"/>
      <w:r w:rsidRPr="00B34F40" w:rsidR="00870FEA">
        <w:rPr>
          <w:rFonts w:ascii="Helvetica" w:hAnsi="Helvetica"/>
          <w:color w:val="333333"/>
          <w:sz w:val="26"/>
          <w:szCs w:val="26"/>
        </w:rPr>
        <w:t>Vl_Tot_Transf_Créditos_OA</w:t>
      </w:r>
      <w:proofErr w:type="spellEnd"/>
      <w:r w:rsidRPr="00B34F40" w:rsidR="00870FEA">
        <w:rPr>
          <w:rFonts w:ascii="Helvetica" w:hAnsi="Helvetica"/>
          <w:color w:val="333333"/>
          <w:sz w:val="26"/>
          <w:szCs w:val="26"/>
        </w:rPr>
        <w:t>) do Registro 1920.</w:t>
      </w:r>
      <w:r w:rsidRPr="00B34F40" w:rsidR="00870FEA">
        <w:rPr>
          <w:rFonts w:ascii="Helvetica" w:hAnsi="Helvetica"/>
          <w:b/>
          <w:bCs/>
          <w:color w:val="333333"/>
          <w:sz w:val="26"/>
          <w:szCs w:val="26"/>
        </w:rPr>
        <w:t xml:space="preserve"> DAPI</w:t>
      </w:r>
      <w:r w:rsidRPr="00B34F40" w:rsidR="00870FEA">
        <w:rPr>
          <w:rFonts w:ascii="Helvetica" w:hAnsi="Helvetica"/>
          <w:color w:val="333333"/>
          <w:sz w:val="26"/>
          <w:szCs w:val="26"/>
        </w:rPr>
        <w:t xml:space="preserve">: campo ‘95’ código 4 = Estorno de crédito </w:t>
      </w:r>
      <w:proofErr w:type="spellStart"/>
      <w:r w:rsidRPr="00B34F40" w:rsidR="00870FEA">
        <w:rPr>
          <w:rFonts w:ascii="Helvetica" w:hAnsi="Helvetica"/>
          <w:color w:val="333333"/>
          <w:sz w:val="26"/>
          <w:szCs w:val="26"/>
        </w:rPr>
        <w:t>sub-apuração</w:t>
      </w:r>
      <w:proofErr w:type="spellEnd"/>
      <w:r w:rsidRPr="00B34F40" w:rsidR="00870FEA">
        <w:rPr>
          <w:rFonts w:ascii="Helvetica" w:hAnsi="Helvetica"/>
          <w:color w:val="333333"/>
          <w:sz w:val="26"/>
          <w:szCs w:val="26"/>
        </w:rPr>
        <w:t>.</w:t>
      </w:r>
    </w:p>
    <w:p w:rsidRPr="00B34F40" w:rsidR="00870FEA" w:rsidP="3832FB03" w:rsidRDefault="00870FEA" w14:paraId="476F13AF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</w:p>
    <w:p w:rsidRPr="00B34F40" w:rsidR="00870FEA" w:rsidP="3832FB03" w:rsidRDefault="00870FEA" w14:paraId="6D65202C" w14:textId="77777777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</w:p>
    <w:p w:rsidRPr="00B34F40" w:rsidR="007F43E5" w:rsidP="3832FB03" w:rsidRDefault="007F43E5" w14:paraId="73DCBA24" w14:textId="63660BE6">
      <w:pPr>
        <w:autoSpaceDE w:val="0"/>
        <w:autoSpaceDN w:val="0"/>
        <w:adjustRightInd w:val="0"/>
        <w:ind w:left="426"/>
        <w:jc w:val="both"/>
        <w:rPr>
          <w:rFonts w:ascii="Helvetica" w:hAnsi="Helvetica"/>
          <w:color w:val="333333"/>
          <w:sz w:val="26"/>
          <w:szCs w:val="26"/>
        </w:rPr>
      </w:pPr>
      <w:r w:rsidRPr="1C202442" w:rsidR="007F43E5">
        <w:rPr>
          <w:rFonts w:ascii="Helvetica" w:hAnsi="Helvetica"/>
          <w:color w:val="333333"/>
          <w:sz w:val="26"/>
          <w:szCs w:val="26"/>
          <w:u w:val="single"/>
        </w:rPr>
        <w:t>-Devoluções (Entradas)</w:t>
      </w:r>
      <w:r w:rsidRPr="1C202442" w:rsidR="007F43E5">
        <w:rPr>
          <w:rFonts w:ascii="Helvetica" w:hAnsi="Helvetica"/>
          <w:color w:val="333333"/>
          <w:sz w:val="26"/>
          <w:szCs w:val="26"/>
        </w:rPr>
        <w:t xml:space="preserve"> - Apuração – apuração do </w:t>
      </w:r>
      <w:r w:rsidRPr="1C202442" w:rsidR="007F43E5">
        <w:rPr>
          <w:rFonts w:ascii="Helvetica" w:hAnsi="Helvetica"/>
          <w:color w:val="333333"/>
          <w:sz w:val="26"/>
          <w:szCs w:val="26"/>
        </w:rPr>
        <w:t>valor  correspondente</w:t>
      </w:r>
      <w:r w:rsidRPr="1C202442" w:rsidR="007F43E5">
        <w:rPr>
          <w:rFonts w:ascii="Helvetica" w:hAnsi="Helvetica"/>
          <w:color w:val="333333"/>
          <w:sz w:val="26"/>
          <w:szCs w:val="26"/>
        </w:rPr>
        <w:t xml:space="preserve"> à parcela excedente dos créditos. </w:t>
      </w:r>
      <w:r w:rsidRPr="1C202442" w:rsidR="007F43E5">
        <w:rPr>
          <w:rFonts w:ascii="Helvetica" w:hAnsi="Helvetica"/>
          <w:b w:val="1"/>
          <w:bCs w:val="1"/>
          <w:color w:val="333333"/>
          <w:sz w:val="26"/>
          <w:szCs w:val="26"/>
        </w:rPr>
        <w:t>DAPI</w:t>
      </w:r>
      <w:r w:rsidRPr="1C202442" w:rsidR="007F43E5">
        <w:rPr>
          <w:rFonts w:ascii="Helvetica" w:hAnsi="Helvetica"/>
          <w:color w:val="333333"/>
          <w:sz w:val="26"/>
          <w:szCs w:val="26"/>
        </w:rPr>
        <w:t xml:space="preserve">: campo ‘95’ código 3 = Estorno de crédito TTD. </w:t>
      </w:r>
      <w:r w:rsidRPr="1C202442" w:rsidR="007F43E5">
        <w:rPr>
          <w:rFonts w:ascii="Helvetica" w:hAnsi="Helvetica"/>
          <w:b w:val="1"/>
          <w:bCs w:val="1"/>
          <w:color w:val="333333"/>
          <w:sz w:val="26"/>
          <w:szCs w:val="26"/>
        </w:rPr>
        <w:t>EFD</w:t>
      </w:r>
      <w:r w:rsidRPr="1C202442" w:rsidR="4871A699">
        <w:rPr>
          <w:rFonts w:ascii="Helvetica" w:hAnsi="Helvetica"/>
          <w:b w:val="1"/>
          <w:bCs w:val="1"/>
          <w:color w:val="333333"/>
          <w:sz w:val="26"/>
          <w:szCs w:val="26"/>
        </w:rPr>
        <w:t xml:space="preserve"> até 28/02/2022</w:t>
      </w:r>
      <w:r w:rsidRPr="1C202442" w:rsidR="007F43E5">
        <w:rPr>
          <w:rFonts w:ascii="Helvetica" w:hAnsi="Helvetica"/>
          <w:color w:val="333333"/>
          <w:sz w:val="26"/>
          <w:szCs w:val="26"/>
        </w:rPr>
        <w:t xml:space="preserve">: Ajuste de documento C197 </w:t>
      </w:r>
      <w:r w:rsidRPr="1C202442" w:rsidR="007F43E5">
        <w:rPr>
          <w:rFonts w:ascii="Helvetica" w:hAnsi="Helvetica"/>
          <w:b w:val="1"/>
          <w:bCs w:val="1"/>
          <w:color w:val="333333"/>
          <w:sz w:val="26"/>
          <w:szCs w:val="26"/>
        </w:rPr>
        <w:t xml:space="preserve">MG50000100 </w:t>
      </w:r>
      <w:r w:rsidRPr="1C202442" w:rsidR="007F43E5">
        <w:rPr>
          <w:rFonts w:ascii="Helvetica" w:hAnsi="Helvetica"/>
          <w:color w:val="333333"/>
          <w:sz w:val="26"/>
          <w:szCs w:val="26"/>
        </w:rPr>
        <w:t>“Estorno de crédito – TTD. Efeito no campo ‘03’ (</w:t>
      </w:r>
      <w:r w:rsidRPr="1C202442" w:rsidR="007F43E5">
        <w:rPr>
          <w:rFonts w:ascii="Helvetica" w:hAnsi="Helvetica"/>
          <w:color w:val="333333"/>
          <w:sz w:val="26"/>
          <w:szCs w:val="26"/>
        </w:rPr>
        <w:t>Vl_Aj_Débitos</w:t>
      </w:r>
      <w:r w:rsidRPr="1C202442" w:rsidR="007F43E5">
        <w:rPr>
          <w:rFonts w:ascii="Helvetica" w:hAnsi="Helvetica"/>
          <w:color w:val="333333"/>
          <w:sz w:val="26"/>
          <w:szCs w:val="26"/>
        </w:rPr>
        <w:t xml:space="preserve">) do Registro E110. </w:t>
      </w:r>
      <w:r w:rsidRPr="1C202442" w:rsidR="61CF1AA9">
        <w:rPr>
          <w:rFonts w:ascii="Helvetica" w:hAnsi="Helvetica"/>
          <w:b w:val="1"/>
          <w:bCs w:val="1"/>
          <w:color w:val="333333"/>
          <w:sz w:val="26"/>
          <w:szCs w:val="26"/>
        </w:rPr>
        <w:t xml:space="preserve">EFD a </w:t>
      </w:r>
      <w:r w:rsidRPr="1C202442" w:rsidR="007F43E5">
        <w:rPr>
          <w:rFonts w:ascii="Helvetica" w:hAnsi="Helvetica" w:eastAsia="Helvetica" w:cs="Helvetica"/>
          <w:b w:val="1"/>
          <w:bCs w:val="1"/>
          <w:color w:val="333333"/>
          <w:sz w:val="26"/>
          <w:szCs w:val="26"/>
          <w:u w:val="none"/>
        </w:rPr>
        <w:t xml:space="preserve">partir de 01/03/2022 utilizar o código </w:t>
      </w:r>
      <w:r w:rsidRPr="1C202442" w:rsidR="648DDAA9">
        <w:rPr>
          <w:rFonts w:ascii="Helvetica" w:hAnsi="Helvetica" w:eastAsia="Helvetica" w:cs="Helvetica"/>
          <w:b w:val="1"/>
          <w:bCs w:val="1"/>
          <w:color w:val="333333"/>
          <w:sz w:val="26"/>
          <w:szCs w:val="26"/>
          <w:u w:val="none"/>
        </w:rPr>
        <w:t>MG50000200</w:t>
      </w:r>
      <w:r w:rsidRPr="1C202442" w:rsidR="648DDAA9">
        <w:rPr>
          <w:rFonts w:ascii="Helvetica" w:hAnsi="Helvetica" w:eastAsia="Helvetica" w:cs="Helvetica"/>
          <w:color w:val="333333"/>
          <w:sz w:val="26"/>
          <w:szCs w:val="26"/>
        </w:rPr>
        <w:t xml:space="preserve"> “Estorno de crédito; </w:t>
      </w:r>
      <w:r w:rsidRPr="1C202442" w:rsidR="648DDAA9">
        <w:rPr>
          <w:rFonts w:ascii="Helvetica" w:hAnsi="Helvetica" w:eastAsia="Helvetica" w:cs="Helvetica"/>
          <w:color w:val="333333"/>
          <w:sz w:val="26"/>
          <w:szCs w:val="26"/>
        </w:rPr>
        <w:t>Op.Própria</w:t>
      </w:r>
      <w:r w:rsidRPr="1C202442" w:rsidR="648DDAA9">
        <w:rPr>
          <w:rFonts w:ascii="Helvetica" w:hAnsi="Helvetica" w:eastAsia="Helvetica" w:cs="Helvetica"/>
          <w:color w:val="333333"/>
          <w:sz w:val="26"/>
          <w:szCs w:val="26"/>
        </w:rPr>
        <w:t xml:space="preserve">; Resp.: Própria; </w:t>
      </w:r>
      <w:r w:rsidRPr="1C202442" w:rsidR="648DDAA9">
        <w:rPr>
          <w:rFonts w:ascii="Helvetica" w:hAnsi="Helvetica" w:eastAsia="Helvetica" w:cs="Helvetica"/>
          <w:color w:val="333333"/>
          <w:sz w:val="26"/>
          <w:szCs w:val="26"/>
        </w:rPr>
        <w:t>Apur</w:t>
      </w:r>
      <w:r w:rsidRPr="1C202442" w:rsidR="648DDAA9">
        <w:rPr>
          <w:rFonts w:ascii="Helvetica" w:hAnsi="Helvetica" w:eastAsia="Helvetica" w:cs="Helvetica"/>
          <w:color w:val="333333"/>
          <w:sz w:val="26"/>
          <w:szCs w:val="26"/>
        </w:rPr>
        <w:t xml:space="preserve">.: A apurar; Mercadoria; TTD - devolução”. </w:t>
      </w:r>
      <w:r w:rsidRPr="1C202442" w:rsidR="007F43E5">
        <w:rPr>
          <w:rFonts w:ascii="Helvetica" w:hAnsi="Helvetica" w:eastAsia="Helvetica" w:cs="Helvetica"/>
          <w:color w:val="333333"/>
          <w:sz w:val="26"/>
          <w:szCs w:val="26"/>
        </w:rPr>
        <w:t>Ob</w:t>
      </w:r>
      <w:r w:rsidRPr="1C202442" w:rsidR="007F43E5">
        <w:rPr>
          <w:rFonts w:ascii="Helvetica" w:hAnsi="Helvetica" w:eastAsia="Helvetica" w:cs="Helvetica"/>
          <w:color w:val="333333"/>
          <w:sz w:val="26"/>
          <w:szCs w:val="26"/>
        </w:rPr>
        <w:t>s</w:t>
      </w:r>
      <w:r w:rsidRPr="1C202442" w:rsidR="007F43E5">
        <w:rPr>
          <w:rFonts w:ascii="Helvetica" w:hAnsi="Helvetica" w:eastAsia="Helvetica" w:cs="Helvetica"/>
          <w:color w:val="333333"/>
          <w:sz w:val="26"/>
          <w:szCs w:val="26"/>
        </w:rPr>
        <w:t>: o</w:t>
      </w:r>
      <w:r w:rsidRPr="1C202442" w:rsidR="007F43E5">
        <w:rPr>
          <w:rFonts w:ascii="Helvetica" w:hAnsi="Helvetica"/>
          <w:color w:val="333333"/>
          <w:sz w:val="26"/>
          <w:szCs w:val="26"/>
        </w:rPr>
        <w:t xml:space="preserve"> valor excedente dos créditos é estornado na própria apuração não sendo levado para a </w:t>
      </w:r>
      <w:r w:rsidRPr="1C202442" w:rsidR="007F43E5">
        <w:rPr>
          <w:rFonts w:ascii="Helvetica" w:hAnsi="Helvetica"/>
          <w:color w:val="333333"/>
          <w:sz w:val="26"/>
          <w:szCs w:val="26"/>
        </w:rPr>
        <w:t>sub-apuração</w:t>
      </w:r>
      <w:r w:rsidRPr="1C202442" w:rsidR="007F43E5">
        <w:rPr>
          <w:rFonts w:ascii="Helvetica" w:hAnsi="Helvetica"/>
          <w:color w:val="333333"/>
          <w:sz w:val="26"/>
          <w:szCs w:val="26"/>
        </w:rPr>
        <w:t>.</w:t>
      </w:r>
    </w:p>
    <w:p w:rsidRPr="00B34F40" w:rsidR="001F6FE8" w:rsidP="000601EE" w:rsidRDefault="001F6FE8" w14:paraId="615C5B19" w14:textId="7DBDC20C">
      <w:pPr>
        <w:ind w:left="426"/>
        <w:rPr>
          <w:sz w:val="26"/>
          <w:szCs w:val="26"/>
        </w:rPr>
      </w:pPr>
    </w:p>
    <w:p w:rsidRPr="00B34F40" w:rsidR="007F43E5" w:rsidP="007A3879" w:rsidRDefault="007A3879" w14:paraId="73CA45A9" w14:textId="1F08BF21">
      <w:pPr>
        <w:ind w:left="284"/>
        <w:jc w:val="both"/>
        <w:rPr>
          <w:rFonts w:ascii="Helvetica" w:hAnsi="Helvetica" w:cs="Helvetica"/>
          <w:sz w:val="26"/>
          <w:szCs w:val="26"/>
        </w:rPr>
      </w:pPr>
      <w:r w:rsidRPr="00B34F40">
        <w:rPr>
          <w:rFonts w:ascii="Helvetica" w:hAnsi="Helvetica" w:cs="Helvetica"/>
          <w:b/>
          <w:bCs/>
          <w:sz w:val="26"/>
          <w:szCs w:val="26"/>
        </w:rPr>
        <w:t>Observação</w:t>
      </w:r>
      <w:r w:rsidRPr="00B34F40">
        <w:rPr>
          <w:rFonts w:ascii="Helvetica" w:hAnsi="Helvetica" w:cs="Helvetica"/>
          <w:sz w:val="26"/>
          <w:szCs w:val="26"/>
        </w:rPr>
        <w:t xml:space="preserve">: os contribuintes que aderiram ao Desobrigar DAPI deverão desconsiderar as informações relativas ao preenchimento da DAPI, considerando que será elaborada DAPI Virtual a partir da transmissão da EFD. </w:t>
      </w:r>
    </w:p>
    <w:sectPr w:rsidRPr="00B34F40" w:rsidR="007F43E5" w:rsidSect="000601EE">
      <w:pgSz w:w="11906" w:h="16838" w:orient="portrait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E8"/>
    <w:rsid w:val="000601EE"/>
    <w:rsid w:val="001F6FE8"/>
    <w:rsid w:val="007A3879"/>
    <w:rsid w:val="007F43E5"/>
    <w:rsid w:val="00870FEA"/>
    <w:rsid w:val="00A646E3"/>
    <w:rsid w:val="00B34F40"/>
    <w:rsid w:val="0395197E"/>
    <w:rsid w:val="1C202442"/>
    <w:rsid w:val="34A16E40"/>
    <w:rsid w:val="3832FB03"/>
    <w:rsid w:val="39873B8F"/>
    <w:rsid w:val="3B6E3D58"/>
    <w:rsid w:val="4871A699"/>
    <w:rsid w:val="4C6DA119"/>
    <w:rsid w:val="61CF1AA9"/>
    <w:rsid w:val="648DD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243C"/>
  <w15:chartTrackingRefBased/>
  <w15:docId w15:val="{851BCE60-E157-4A0A-91CB-2E6A3916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43E5"/>
    <w:pPr>
      <w:spacing w:after="0" w:line="240" w:lineRule="auto"/>
    </w:pPr>
    <w:rPr>
      <w:rFonts w:eastAsiaTheme="minorEastAsia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Guilherme Henrique Paiva Vieira</dc:creator>
  <keywords/>
  <dc:description/>
  <lastModifiedBy>Guilherme Henrique Paiva Vieira</lastModifiedBy>
  <revision>5</revision>
  <dcterms:created xsi:type="dcterms:W3CDTF">2023-06-06T13:56:00.0000000Z</dcterms:created>
  <dcterms:modified xsi:type="dcterms:W3CDTF">2023-06-14T17:05:15.4595623Z</dcterms:modified>
</coreProperties>
</file>